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01" w:rsidRDefault="003914F4">
      <w:pPr>
        <w:ind w:right="20"/>
        <w:jc w:val="center"/>
        <w:rPr>
          <w:sz w:val="20"/>
          <w:szCs w:val="20"/>
        </w:rPr>
      </w:pPr>
      <w:r>
        <w:rPr>
          <w:rFonts w:eastAsia="Times New Roman"/>
          <w:b/>
          <w:bCs/>
          <w:sz w:val="28"/>
          <w:szCs w:val="28"/>
        </w:rPr>
        <w:t>Аннотация к ООП НОО</w:t>
      </w:r>
    </w:p>
    <w:p w:rsidR="00104501" w:rsidRDefault="00104501">
      <w:pPr>
        <w:spacing w:line="55" w:lineRule="exact"/>
        <w:rPr>
          <w:sz w:val="24"/>
          <w:szCs w:val="24"/>
        </w:rPr>
      </w:pPr>
    </w:p>
    <w:p w:rsidR="003914F4" w:rsidRDefault="003914F4" w:rsidP="003914F4">
      <w:pPr>
        <w:spacing w:line="237" w:lineRule="auto"/>
        <w:ind w:left="260"/>
        <w:rPr>
          <w:rFonts w:eastAsia="Times New Roman"/>
          <w:sz w:val="24"/>
          <w:szCs w:val="24"/>
        </w:rPr>
      </w:pPr>
      <w:r>
        <w:rPr>
          <w:rFonts w:eastAsia="Times New Roman"/>
          <w:sz w:val="24"/>
          <w:szCs w:val="24"/>
        </w:rPr>
        <w:t>Основная образовательная программа начального общего образования разработана в соответствии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Pr="003914F4">
        <w:rPr>
          <w:rFonts w:eastAsia="Times New Roman"/>
          <w:sz w:val="24"/>
          <w:szCs w:val="24"/>
        </w:rPr>
        <w:t xml:space="preserve"> </w:t>
      </w:r>
      <w:r>
        <w:rPr>
          <w:rFonts w:eastAsia="Times New Roman"/>
          <w:sz w:val="24"/>
          <w:szCs w:val="24"/>
        </w:rPr>
        <w:t xml:space="preserve"> </w:t>
      </w:r>
    </w:p>
    <w:p w:rsidR="003914F4" w:rsidRDefault="003914F4" w:rsidP="003914F4">
      <w:pPr>
        <w:spacing w:line="237" w:lineRule="auto"/>
        <w:ind w:left="260"/>
        <w:rPr>
          <w:rFonts w:eastAsia="Times New Roman"/>
          <w:sz w:val="24"/>
          <w:szCs w:val="24"/>
        </w:rPr>
      </w:pPr>
      <w:r>
        <w:rPr>
          <w:rFonts w:eastAsia="Times New Roman"/>
          <w:sz w:val="24"/>
          <w:szCs w:val="24"/>
        </w:rPr>
        <w:t>Приказом  Министерства просвещения Российской Федерации от 18.05.2023г. № 372 «Об утверждении федеральной образовательной программы начального общего образования» (зарегистрирован 12.07.2023г., регистрационный № 74229) (далее – ООП НОО).</w:t>
      </w:r>
    </w:p>
    <w:p w:rsidR="003914F4" w:rsidRDefault="003914F4" w:rsidP="003914F4">
      <w:pPr>
        <w:spacing w:line="237" w:lineRule="auto"/>
        <w:ind w:left="260"/>
        <w:rPr>
          <w:rFonts w:eastAsia="Times New Roman"/>
          <w:sz w:val="24"/>
          <w:szCs w:val="24"/>
        </w:rPr>
      </w:pPr>
      <w:r>
        <w:rPr>
          <w:rFonts w:eastAsia="Times New Roman"/>
          <w:sz w:val="24"/>
          <w:szCs w:val="24"/>
        </w:rPr>
        <w:t xml:space="preserve"> Устав и локальные акты </w:t>
      </w:r>
      <w:proofErr w:type="gramStart"/>
      <w:r>
        <w:rPr>
          <w:rFonts w:eastAsia="Times New Roman"/>
          <w:sz w:val="24"/>
          <w:szCs w:val="24"/>
        </w:rPr>
        <w:t>Муниципального</w:t>
      </w:r>
      <w:proofErr w:type="gramEnd"/>
      <w:r>
        <w:rPr>
          <w:rFonts w:eastAsia="Times New Roman"/>
          <w:sz w:val="24"/>
          <w:szCs w:val="24"/>
        </w:rPr>
        <w:t xml:space="preserve">  общеобразовательного</w:t>
      </w:r>
    </w:p>
    <w:p w:rsidR="003914F4" w:rsidRDefault="003914F4" w:rsidP="003914F4">
      <w:pPr>
        <w:spacing w:line="1" w:lineRule="exact"/>
        <w:rPr>
          <w:rFonts w:eastAsia="Times New Roman"/>
          <w:sz w:val="24"/>
          <w:szCs w:val="24"/>
        </w:rPr>
      </w:pPr>
    </w:p>
    <w:p w:rsidR="00104501" w:rsidRPr="003914F4" w:rsidRDefault="003914F4" w:rsidP="003914F4">
      <w:pPr>
        <w:ind w:left="260"/>
        <w:rPr>
          <w:rFonts w:eastAsia="Times New Roman"/>
          <w:sz w:val="24"/>
          <w:szCs w:val="24"/>
        </w:rPr>
      </w:pPr>
      <w:r>
        <w:rPr>
          <w:rFonts w:eastAsia="Times New Roman"/>
          <w:sz w:val="24"/>
          <w:szCs w:val="24"/>
        </w:rPr>
        <w:t>учреждения «Основная общеобразовательная школа с. Цаган-Олуй».</w:t>
      </w:r>
    </w:p>
    <w:p w:rsidR="00104501" w:rsidRDefault="00104501">
      <w:pPr>
        <w:spacing w:line="5" w:lineRule="exact"/>
        <w:rPr>
          <w:sz w:val="24"/>
          <w:szCs w:val="24"/>
        </w:rPr>
      </w:pPr>
    </w:p>
    <w:p w:rsidR="00104501" w:rsidRDefault="003914F4">
      <w:pPr>
        <w:spacing w:line="276" w:lineRule="auto"/>
        <w:ind w:right="20" w:firstLine="709"/>
        <w:jc w:val="both"/>
        <w:rPr>
          <w:sz w:val="20"/>
          <w:szCs w:val="20"/>
        </w:rPr>
      </w:pPr>
      <w:r>
        <w:rPr>
          <w:rFonts w:eastAsia="Times New Roman"/>
          <w:sz w:val="24"/>
          <w:szCs w:val="24"/>
        </w:rPr>
        <w:t>Содержание ООП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104501" w:rsidRDefault="003914F4">
      <w:pPr>
        <w:spacing w:line="275" w:lineRule="auto"/>
        <w:ind w:right="20" w:firstLine="709"/>
        <w:jc w:val="both"/>
        <w:rPr>
          <w:sz w:val="20"/>
          <w:szCs w:val="20"/>
        </w:rPr>
      </w:pPr>
      <w:r>
        <w:rPr>
          <w:rFonts w:eastAsia="Times New Roman"/>
          <w:sz w:val="24"/>
          <w:szCs w:val="24"/>
        </w:rPr>
        <w:t>При разработке ООП 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104501" w:rsidRDefault="00104501">
      <w:pPr>
        <w:spacing w:line="3" w:lineRule="exact"/>
        <w:rPr>
          <w:sz w:val="24"/>
          <w:szCs w:val="24"/>
        </w:rPr>
      </w:pPr>
    </w:p>
    <w:p w:rsidR="00104501" w:rsidRDefault="003914F4">
      <w:pPr>
        <w:ind w:left="700"/>
        <w:rPr>
          <w:sz w:val="20"/>
          <w:szCs w:val="20"/>
        </w:rPr>
      </w:pPr>
      <w:r>
        <w:rPr>
          <w:rFonts w:eastAsia="Times New Roman"/>
          <w:sz w:val="24"/>
          <w:szCs w:val="24"/>
        </w:rPr>
        <w:t>ООП НОО включает три раздела: целевой, содержательный, организационный.</w:t>
      </w:r>
    </w:p>
    <w:p w:rsidR="00104501" w:rsidRDefault="00104501">
      <w:pPr>
        <w:spacing w:line="42" w:lineRule="exact"/>
        <w:rPr>
          <w:sz w:val="24"/>
          <w:szCs w:val="24"/>
        </w:rPr>
      </w:pPr>
    </w:p>
    <w:p w:rsidR="00104501" w:rsidRDefault="003914F4">
      <w:pPr>
        <w:spacing w:line="276" w:lineRule="auto"/>
        <w:ind w:right="20" w:firstLine="709"/>
        <w:jc w:val="both"/>
        <w:rPr>
          <w:sz w:val="20"/>
          <w:szCs w:val="20"/>
        </w:rPr>
      </w:pPr>
      <w:r>
        <w:rPr>
          <w:rFonts w:eastAsia="Times New Roman"/>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104501" w:rsidRDefault="003914F4">
      <w:pPr>
        <w:ind w:left="700"/>
        <w:rPr>
          <w:sz w:val="20"/>
          <w:szCs w:val="20"/>
        </w:rPr>
      </w:pPr>
      <w:r>
        <w:rPr>
          <w:rFonts w:eastAsia="Times New Roman"/>
          <w:sz w:val="24"/>
          <w:szCs w:val="24"/>
        </w:rPr>
        <w:t>Целевой раздел ООП НОО включает:</w:t>
      </w:r>
    </w:p>
    <w:p w:rsidR="00104501" w:rsidRDefault="00104501">
      <w:pPr>
        <w:spacing w:line="41" w:lineRule="exact"/>
        <w:rPr>
          <w:sz w:val="24"/>
          <w:szCs w:val="24"/>
        </w:rPr>
      </w:pPr>
    </w:p>
    <w:p w:rsidR="00104501" w:rsidRDefault="003914F4">
      <w:pPr>
        <w:ind w:left="700"/>
        <w:rPr>
          <w:sz w:val="20"/>
          <w:szCs w:val="20"/>
        </w:rPr>
      </w:pPr>
      <w:r>
        <w:rPr>
          <w:rFonts w:eastAsia="Times New Roman"/>
          <w:sz w:val="24"/>
          <w:szCs w:val="24"/>
        </w:rPr>
        <w:t>пояснительную записку;</w:t>
      </w:r>
    </w:p>
    <w:p w:rsidR="00104501" w:rsidRDefault="00104501">
      <w:pPr>
        <w:spacing w:line="42" w:lineRule="exact"/>
        <w:rPr>
          <w:sz w:val="24"/>
          <w:szCs w:val="24"/>
        </w:rPr>
      </w:pPr>
    </w:p>
    <w:p w:rsidR="00104501" w:rsidRDefault="003914F4">
      <w:pPr>
        <w:ind w:left="700"/>
        <w:rPr>
          <w:sz w:val="20"/>
          <w:szCs w:val="20"/>
        </w:rPr>
      </w:pPr>
      <w:r>
        <w:rPr>
          <w:rFonts w:eastAsia="Times New Roman"/>
          <w:sz w:val="24"/>
          <w:szCs w:val="24"/>
        </w:rPr>
        <w:t>планируемые результаты освоения обучающимися ООП НОО;</w:t>
      </w:r>
    </w:p>
    <w:p w:rsidR="00104501" w:rsidRDefault="00104501">
      <w:pPr>
        <w:spacing w:line="41" w:lineRule="exact"/>
        <w:rPr>
          <w:sz w:val="24"/>
          <w:szCs w:val="24"/>
        </w:rPr>
      </w:pPr>
    </w:p>
    <w:p w:rsidR="00104501" w:rsidRDefault="003914F4">
      <w:pPr>
        <w:ind w:left="700"/>
        <w:rPr>
          <w:sz w:val="20"/>
          <w:szCs w:val="20"/>
        </w:rPr>
      </w:pPr>
      <w:r>
        <w:rPr>
          <w:rFonts w:eastAsia="Times New Roman"/>
          <w:sz w:val="24"/>
          <w:szCs w:val="24"/>
        </w:rPr>
        <w:t>систему оценки достижения планируемых результатов освоения ООП НОО.</w:t>
      </w:r>
    </w:p>
    <w:p w:rsidR="00104501" w:rsidRDefault="00104501">
      <w:pPr>
        <w:spacing w:line="42" w:lineRule="exact"/>
        <w:rPr>
          <w:sz w:val="24"/>
          <w:szCs w:val="24"/>
        </w:rPr>
      </w:pPr>
    </w:p>
    <w:p w:rsidR="00104501" w:rsidRDefault="003914F4">
      <w:pPr>
        <w:ind w:left="700"/>
        <w:rPr>
          <w:sz w:val="20"/>
          <w:szCs w:val="20"/>
        </w:rPr>
      </w:pPr>
      <w:r>
        <w:rPr>
          <w:rFonts w:eastAsia="Times New Roman"/>
          <w:sz w:val="24"/>
          <w:szCs w:val="24"/>
        </w:rPr>
        <w:t>Пояснительная записка целевого раздела ООП НОО раскрывает:</w:t>
      </w:r>
    </w:p>
    <w:p w:rsidR="00104501" w:rsidRDefault="00104501">
      <w:pPr>
        <w:spacing w:line="41" w:lineRule="exact"/>
        <w:rPr>
          <w:sz w:val="24"/>
          <w:szCs w:val="24"/>
        </w:rPr>
      </w:pPr>
    </w:p>
    <w:p w:rsidR="00104501" w:rsidRDefault="003914F4">
      <w:pPr>
        <w:spacing w:line="276" w:lineRule="auto"/>
        <w:ind w:right="20" w:firstLine="709"/>
        <w:jc w:val="both"/>
        <w:rPr>
          <w:sz w:val="20"/>
          <w:szCs w:val="20"/>
        </w:rPr>
      </w:pPr>
      <w:r>
        <w:rPr>
          <w:rFonts w:eastAsia="Times New Roman"/>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104501" w:rsidRDefault="003914F4">
      <w:pPr>
        <w:spacing w:line="276" w:lineRule="auto"/>
        <w:ind w:right="20" w:firstLine="709"/>
        <w:jc w:val="both"/>
        <w:rPr>
          <w:sz w:val="20"/>
          <w:szCs w:val="20"/>
        </w:rPr>
      </w:pPr>
      <w:r>
        <w:rPr>
          <w:rFonts w:eastAsia="Times New Roman"/>
          <w:sz w:val="24"/>
          <w:szCs w:val="24"/>
        </w:rPr>
        <w:t>принципы формирования и механизмы реализации ООП НОО, в том числе посредством реализации индивидуальных учебных планов;</w:t>
      </w:r>
    </w:p>
    <w:p w:rsidR="00104501" w:rsidRDefault="003914F4">
      <w:pPr>
        <w:ind w:left="700"/>
        <w:rPr>
          <w:sz w:val="20"/>
          <w:szCs w:val="20"/>
        </w:rPr>
      </w:pPr>
      <w:r>
        <w:rPr>
          <w:rFonts w:eastAsia="Times New Roman"/>
          <w:sz w:val="24"/>
          <w:szCs w:val="24"/>
        </w:rPr>
        <w:t>общую характеристику ООП НОО.</w:t>
      </w:r>
    </w:p>
    <w:p w:rsidR="00104501" w:rsidRDefault="00104501">
      <w:pPr>
        <w:spacing w:line="41" w:lineRule="exact"/>
        <w:rPr>
          <w:sz w:val="24"/>
          <w:szCs w:val="24"/>
        </w:rPr>
      </w:pPr>
    </w:p>
    <w:p w:rsidR="00104501" w:rsidRDefault="003914F4">
      <w:pPr>
        <w:spacing w:line="276" w:lineRule="auto"/>
        <w:ind w:right="20" w:firstLine="709"/>
        <w:jc w:val="both"/>
        <w:rPr>
          <w:sz w:val="20"/>
          <w:szCs w:val="20"/>
        </w:rPr>
      </w:pPr>
      <w:r>
        <w:rPr>
          <w:rFonts w:eastAsia="Times New Roman"/>
          <w:sz w:val="24"/>
          <w:szCs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104501" w:rsidRDefault="003914F4">
      <w:pPr>
        <w:ind w:left="700"/>
        <w:rPr>
          <w:sz w:val="20"/>
          <w:szCs w:val="20"/>
        </w:rPr>
      </w:pPr>
      <w:r>
        <w:rPr>
          <w:rFonts w:eastAsia="Times New Roman"/>
          <w:sz w:val="24"/>
          <w:szCs w:val="24"/>
        </w:rPr>
        <w:t>федеральные рабочие программы учебных предметов;</w:t>
      </w:r>
    </w:p>
    <w:p w:rsidR="00104501" w:rsidRDefault="00104501">
      <w:pPr>
        <w:spacing w:line="42" w:lineRule="exact"/>
        <w:rPr>
          <w:sz w:val="24"/>
          <w:szCs w:val="24"/>
        </w:rPr>
      </w:pPr>
    </w:p>
    <w:p w:rsidR="00104501" w:rsidRDefault="003914F4">
      <w:pPr>
        <w:spacing w:line="276" w:lineRule="auto"/>
        <w:ind w:left="700" w:right="1800"/>
        <w:rPr>
          <w:sz w:val="20"/>
          <w:szCs w:val="20"/>
        </w:rPr>
      </w:pPr>
      <w:r>
        <w:rPr>
          <w:rFonts w:eastAsia="Times New Roman"/>
          <w:sz w:val="24"/>
          <w:szCs w:val="24"/>
        </w:rPr>
        <w:t>программу формирования универсальных учебных действий у обучающихся; федеральную рабочую программу воспитания.</w:t>
      </w:r>
    </w:p>
    <w:p w:rsidR="00104501" w:rsidRDefault="003914F4">
      <w:pPr>
        <w:spacing w:line="275" w:lineRule="auto"/>
        <w:ind w:right="20" w:firstLine="709"/>
        <w:jc w:val="both"/>
        <w:rPr>
          <w:sz w:val="20"/>
          <w:szCs w:val="20"/>
        </w:rPr>
      </w:pPr>
      <w:r>
        <w:rPr>
          <w:rFonts w:eastAsia="Times New Roman"/>
          <w:sz w:val="24"/>
          <w:szCs w:val="24"/>
        </w:rPr>
        <w:t>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104501" w:rsidRDefault="00104501">
      <w:pPr>
        <w:spacing w:line="3" w:lineRule="exact"/>
        <w:rPr>
          <w:sz w:val="24"/>
          <w:szCs w:val="24"/>
        </w:rPr>
      </w:pPr>
    </w:p>
    <w:p w:rsidR="00104501" w:rsidRDefault="003914F4">
      <w:pPr>
        <w:spacing w:line="276" w:lineRule="auto"/>
        <w:ind w:left="700" w:right="20"/>
        <w:rPr>
          <w:sz w:val="20"/>
          <w:szCs w:val="20"/>
        </w:rPr>
      </w:pPr>
      <w:r>
        <w:rPr>
          <w:rFonts w:eastAsia="Times New Roman"/>
          <w:sz w:val="24"/>
          <w:szCs w:val="24"/>
        </w:rP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w:t>
      </w:r>
    </w:p>
    <w:p w:rsidR="00104501" w:rsidRDefault="00104501">
      <w:pPr>
        <w:spacing w:line="1" w:lineRule="exact"/>
        <w:rPr>
          <w:sz w:val="24"/>
          <w:szCs w:val="24"/>
        </w:rPr>
      </w:pPr>
    </w:p>
    <w:p w:rsidR="00104501" w:rsidRDefault="003914F4">
      <w:pPr>
        <w:rPr>
          <w:sz w:val="20"/>
          <w:szCs w:val="20"/>
        </w:rPr>
      </w:pPr>
      <w:r>
        <w:rPr>
          <w:rFonts w:eastAsia="Times New Roman"/>
          <w:sz w:val="24"/>
          <w:szCs w:val="24"/>
        </w:rPr>
        <w:t>действий обучающихся.</w:t>
      </w:r>
    </w:p>
    <w:p w:rsidR="00104501" w:rsidRDefault="00104501">
      <w:pPr>
        <w:spacing w:line="41" w:lineRule="exact"/>
        <w:rPr>
          <w:sz w:val="24"/>
          <w:szCs w:val="24"/>
        </w:rPr>
      </w:pPr>
    </w:p>
    <w:p w:rsidR="00104501" w:rsidRDefault="003914F4">
      <w:pPr>
        <w:spacing w:line="276" w:lineRule="auto"/>
        <w:ind w:right="20" w:firstLine="709"/>
        <w:jc w:val="both"/>
        <w:rPr>
          <w:sz w:val="20"/>
          <w:szCs w:val="20"/>
        </w:rPr>
      </w:pPr>
      <w:r>
        <w:rPr>
          <w:rFonts w:eastAsia="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104501" w:rsidRDefault="003914F4">
      <w:pPr>
        <w:spacing w:line="285" w:lineRule="auto"/>
        <w:ind w:right="20" w:firstLine="709"/>
        <w:jc w:val="both"/>
        <w:rPr>
          <w:sz w:val="20"/>
          <w:szCs w:val="20"/>
        </w:rPr>
      </w:pPr>
      <w:r>
        <w:rPr>
          <w:rFonts w:eastAsia="Times New Roman"/>
          <w:sz w:val="24"/>
          <w:szCs w:val="24"/>
        </w:rP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w:t>
      </w:r>
    </w:p>
    <w:p w:rsidR="00104501" w:rsidRDefault="00104501">
      <w:pPr>
        <w:sectPr w:rsidR="00104501">
          <w:pgSz w:w="11900" w:h="16838"/>
          <w:pgMar w:top="686" w:right="706" w:bottom="560" w:left="720" w:header="0" w:footer="0" w:gutter="0"/>
          <w:cols w:space="720" w:equalWidth="0">
            <w:col w:w="10480"/>
          </w:cols>
        </w:sectPr>
      </w:pPr>
    </w:p>
    <w:p w:rsidR="00104501" w:rsidRDefault="00C21B63" w:rsidP="00C21B63">
      <w:pPr>
        <w:spacing w:line="285" w:lineRule="auto"/>
        <w:ind w:right="20" w:firstLine="709"/>
        <w:jc w:val="both"/>
        <w:rPr>
          <w:sz w:val="20"/>
          <w:szCs w:val="20"/>
        </w:rPr>
      </w:pPr>
      <w:r>
        <w:rPr>
          <w:rFonts w:eastAsia="Times New Roman"/>
          <w:sz w:val="24"/>
          <w:szCs w:val="24"/>
        </w:rPr>
        <w:lastRenderedPageBreak/>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proofErr w:type="gramStart"/>
      <w:r>
        <w:rPr>
          <w:rFonts w:eastAsia="Times New Roman"/>
          <w:sz w:val="24"/>
          <w:szCs w:val="24"/>
        </w:rPr>
        <w:t>.</w:t>
      </w:r>
      <w:r w:rsidR="003914F4">
        <w:rPr>
          <w:rFonts w:eastAsia="Times New Roman"/>
          <w:sz w:val="24"/>
          <w:szCs w:val="24"/>
        </w:rPr>
        <w:t>в</w:t>
      </w:r>
      <w:proofErr w:type="gramEnd"/>
      <w:r w:rsidR="003914F4">
        <w:rPr>
          <w:rFonts w:eastAsia="Times New Roman"/>
          <w:sz w:val="24"/>
          <w:szCs w:val="24"/>
        </w:rPr>
        <w:t>заимопомощь и взаимоуважение, историческая память и преемственность поколений, единство народов России.</w:t>
      </w:r>
    </w:p>
    <w:p w:rsidR="00104501" w:rsidRDefault="003914F4">
      <w:pPr>
        <w:spacing w:line="275" w:lineRule="auto"/>
        <w:ind w:firstLine="709"/>
        <w:jc w:val="both"/>
        <w:rPr>
          <w:sz w:val="20"/>
          <w:szCs w:val="20"/>
        </w:rPr>
      </w:pPr>
      <w:r>
        <w:rPr>
          <w:rFonts w:eastAsia="Times New Roman"/>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104501" w:rsidRDefault="00104501">
      <w:pPr>
        <w:spacing w:line="3" w:lineRule="exact"/>
        <w:rPr>
          <w:sz w:val="20"/>
          <w:szCs w:val="20"/>
        </w:rPr>
      </w:pPr>
    </w:p>
    <w:p w:rsidR="00104501" w:rsidRDefault="003914F4">
      <w:pPr>
        <w:spacing w:line="276" w:lineRule="auto"/>
        <w:ind w:firstLine="709"/>
        <w:jc w:val="both"/>
        <w:rPr>
          <w:sz w:val="20"/>
          <w:szCs w:val="20"/>
        </w:rPr>
      </w:pPr>
      <w:r>
        <w:rPr>
          <w:rFonts w:eastAsia="Times New Roman"/>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104501" w:rsidRDefault="00104501">
      <w:pPr>
        <w:spacing w:line="1" w:lineRule="exact"/>
        <w:rPr>
          <w:sz w:val="20"/>
          <w:szCs w:val="20"/>
        </w:rPr>
      </w:pPr>
    </w:p>
    <w:p w:rsidR="00104501" w:rsidRDefault="003914F4">
      <w:pPr>
        <w:spacing w:line="275" w:lineRule="auto"/>
        <w:ind w:firstLine="709"/>
        <w:jc w:val="both"/>
        <w:rPr>
          <w:sz w:val="20"/>
          <w:szCs w:val="20"/>
        </w:rPr>
      </w:pPr>
      <w:r>
        <w:rPr>
          <w:rFonts w:eastAsia="Times New Roman"/>
          <w:sz w:val="24"/>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104501" w:rsidRDefault="00104501">
      <w:pPr>
        <w:spacing w:line="3" w:lineRule="exact"/>
        <w:rPr>
          <w:sz w:val="20"/>
          <w:szCs w:val="20"/>
        </w:rPr>
      </w:pPr>
    </w:p>
    <w:p w:rsidR="00104501" w:rsidRDefault="003914F4">
      <w:pPr>
        <w:ind w:left="700"/>
        <w:rPr>
          <w:sz w:val="20"/>
          <w:szCs w:val="20"/>
        </w:rPr>
      </w:pPr>
      <w:r>
        <w:rPr>
          <w:rFonts w:eastAsia="Times New Roman"/>
          <w:sz w:val="24"/>
          <w:szCs w:val="24"/>
        </w:rPr>
        <w:t>федеральный учебный план;</w:t>
      </w:r>
    </w:p>
    <w:p w:rsidR="00104501" w:rsidRDefault="00104501">
      <w:pPr>
        <w:spacing w:line="42" w:lineRule="exact"/>
        <w:rPr>
          <w:sz w:val="20"/>
          <w:szCs w:val="20"/>
        </w:rPr>
      </w:pPr>
    </w:p>
    <w:p w:rsidR="00104501" w:rsidRDefault="003914F4">
      <w:pPr>
        <w:ind w:left="700"/>
        <w:rPr>
          <w:sz w:val="20"/>
          <w:szCs w:val="20"/>
        </w:rPr>
      </w:pPr>
      <w:r>
        <w:rPr>
          <w:rFonts w:eastAsia="Times New Roman"/>
          <w:sz w:val="24"/>
          <w:szCs w:val="24"/>
        </w:rPr>
        <w:t>федеральный календарный учебный график;</w:t>
      </w:r>
    </w:p>
    <w:p w:rsidR="00104501" w:rsidRDefault="00104501">
      <w:pPr>
        <w:spacing w:line="41" w:lineRule="exact"/>
        <w:rPr>
          <w:sz w:val="20"/>
          <w:szCs w:val="20"/>
        </w:rPr>
      </w:pPr>
    </w:p>
    <w:p w:rsidR="00104501" w:rsidRDefault="003914F4">
      <w:pPr>
        <w:ind w:left="700"/>
        <w:rPr>
          <w:sz w:val="20"/>
          <w:szCs w:val="20"/>
        </w:rPr>
      </w:pPr>
      <w:r>
        <w:rPr>
          <w:rFonts w:eastAsia="Times New Roman"/>
          <w:sz w:val="24"/>
          <w:szCs w:val="24"/>
        </w:rPr>
        <w:t>план внеурочной деятельности;</w:t>
      </w:r>
    </w:p>
    <w:p w:rsidR="00104501" w:rsidRDefault="00104501">
      <w:pPr>
        <w:spacing w:line="42" w:lineRule="exact"/>
        <w:rPr>
          <w:sz w:val="20"/>
          <w:szCs w:val="20"/>
        </w:rPr>
      </w:pPr>
    </w:p>
    <w:p w:rsidR="00104501" w:rsidRDefault="003914F4">
      <w:pPr>
        <w:spacing w:line="289" w:lineRule="auto"/>
        <w:ind w:firstLine="709"/>
        <w:jc w:val="both"/>
        <w:rPr>
          <w:sz w:val="20"/>
          <w:szCs w:val="20"/>
        </w:rPr>
      </w:pPr>
      <w:r>
        <w:rPr>
          <w:rFonts w:eastAsia="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sectPr w:rsidR="00104501" w:rsidSect="00104501">
      <w:pgSz w:w="11900" w:h="16838"/>
      <w:pgMar w:top="692" w:right="726" w:bottom="1440" w:left="720" w:header="0" w:footer="0" w:gutter="0"/>
      <w:cols w:space="720" w:equalWidth="0">
        <w:col w:w="104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4501"/>
    <w:rsid w:val="00104501"/>
    <w:rsid w:val="003129E3"/>
    <w:rsid w:val="003914F4"/>
    <w:rsid w:val="00C21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D95F-A497-4F2B-9105-C5DE9944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cp:revision>
  <dcterms:created xsi:type="dcterms:W3CDTF">2023-12-11T06:29:00Z</dcterms:created>
  <dcterms:modified xsi:type="dcterms:W3CDTF">2024-03-01T23:21:00Z</dcterms:modified>
</cp:coreProperties>
</file>